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8B11" w14:textId="77777777" w:rsidR="007F3C84" w:rsidRDefault="007F3C84">
      <w:pPr>
        <w:tabs>
          <w:tab w:val="center" w:pos="4320"/>
        </w:tabs>
        <w:suppressAutoHyphens/>
        <w:jc w:val="center"/>
        <w:rPr>
          <w:rFonts w:ascii="Verdana" w:hAnsi="Verdana"/>
          <w:b w:val="0"/>
          <w:sz w:val="32"/>
          <w:u w:val="single"/>
        </w:rPr>
      </w:pPr>
      <w:r>
        <w:rPr>
          <w:rFonts w:ascii="Verdana" w:hAnsi="Verdana"/>
          <w:b w:val="0"/>
          <w:sz w:val="32"/>
        </w:rPr>
        <w:t>THE CORPORATION OF THE VILLAGE OF MONTROSE</w:t>
      </w:r>
      <w:r>
        <w:rPr>
          <w:rFonts w:ascii="Verdana" w:hAnsi="Verdana"/>
          <w:b w:val="0"/>
          <w:sz w:val="32"/>
          <w:u w:val="single"/>
        </w:rPr>
        <w:fldChar w:fldCharType="begin"/>
      </w:r>
      <w:r>
        <w:rPr>
          <w:rFonts w:ascii="Verdana" w:hAnsi="Verdana"/>
          <w:b w:val="0"/>
          <w:sz w:val="32"/>
          <w:u w:val="single"/>
        </w:rPr>
        <w:instrText xml:space="preserve">PRIVATE </w:instrText>
      </w:r>
      <w:r>
        <w:rPr>
          <w:rFonts w:ascii="Verdana" w:hAnsi="Verdana"/>
          <w:b w:val="0"/>
          <w:sz w:val="32"/>
          <w:u w:val="single"/>
        </w:rPr>
        <w:fldChar w:fldCharType="end"/>
      </w:r>
    </w:p>
    <w:p w14:paraId="6096C099" w14:textId="77777777" w:rsidR="007F3C84" w:rsidRDefault="007F3C84">
      <w:pPr>
        <w:tabs>
          <w:tab w:val="left" w:pos="-720"/>
        </w:tabs>
        <w:suppressAutoHyphens/>
        <w:jc w:val="center"/>
        <w:rPr>
          <w:rFonts w:ascii="Verdana" w:hAnsi="Verdana"/>
          <w:b w:val="0"/>
          <w:u w:val="single"/>
        </w:rPr>
      </w:pPr>
    </w:p>
    <w:p w14:paraId="12679AFB" w14:textId="3C8849AA" w:rsidR="007F3C84" w:rsidRDefault="007F3C84">
      <w:pPr>
        <w:pStyle w:val="Heading2"/>
        <w:rPr>
          <w:rFonts w:ascii="Verdana" w:hAnsi="Verdana"/>
          <w:u w:val="single"/>
        </w:rPr>
      </w:pPr>
      <w:r>
        <w:rPr>
          <w:rFonts w:ascii="Verdana" w:hAnsi="Verdana"/>
        </w:rPr>
        <w:t>BYLAW #</w:t>
      </w:r>
      <w:r w:rsidR="009B7D5F">
        <w:rPr>
          <w:rFonts w:ascii="Verdana" w:hAnsi="Verdana"/>
        </w:rPr>
        <w:t>7</w:t>
      </w:r>
      <w:r w:rsidR="00891DE1">
        <w:rPr>
          <w:rFonts w:ascii="Verdana" w:hAnsi="Verdana"/>
        </w:rPr>
        <w:t>77</w:t>
      </w:r>
    </w:p>
    <w:p w14:paraId="2BB14A27" w14:textId="77777777" w:rsidR="007F3C84" w:rsidRDefault="007F3C84">
      <w:pPr>
        <w:tabs>
          <w:tab w:val="left" w:pos="-720"/>
        </w:tabs>
        <w:suppressAutoHyphens/>
        <w:jc w:val="both"/>
        <w:rPr>
          <w:rFonts w:ascii="Verdana" w:hAnsi="Verdana"/>
          <w:b w:val="0"/>
          <w:u w:val="single"/>
        </w:rPr>
      </w:pPr>
    </w:p>
    <w:p w14:paraId="4B769222" w14:textId="6E12B140" w:rsidR="007F3C84" w:rsidRDefault="007F3C84">
      <w:pPr>
        <w:pStyle w:val="BodyText"/>
        <w:rPr>
          <w:rFonts w:ascii="Verdana" w:hAnsi="Verdana"/>
          <w:b/>
          <w:sz w:val="22"/>
        </w:rPr>
      </w:pPr>
      <w:r>
        <w:rPr>
          <w:rFonts w:ascii="Verdana" w:hAnsi="Verdana"/>
        </w:rPr>
        <w:t>A BYLA</w:t>
      </w:r>
      <w:r w:rsidR="00B95A46">
        <w:rPr>
          <w:rFonts w:ascii="Verdana" w:hAnsi="Verdana"/>
        </w:rPr>
        <w:t>W TO AMEND THE ZONING BYLAW #</w:t>
      </w:r>
      <w:r w:rsidR="00891DE1">
        <w:rPr>
          <w:rFonts w:ascii="Verdana" w:hAnsi="Verdana"/>
        </w:rPr>
        <w:t>77</w:t>
      </w:r>
      <w:r w:rsidR="0079279E">
        <w:rPr>
          <w:rFonts w:ascii="Verdana" w:hAnsi="Verdana"/>
        </w:rPr>
        <w:t>1</w:t>
      </w:r>
    </w:p>
    <w:p w14:paraId="1ED105A2" w14:textId="77777777" w:rsidR="007F3C84" w:rsidRDefault="007F3C84">
      <w:pPr>
        <w:tabs>
          <w:tab w:val="left" w:pos="-720"/>
        </w:tabs>
        <w:suppressAutoHyphens/>
        <w:jc w:val="both"/>
        <w:rPr>
          <w:rFonts w:ascii="Verdana" w:hAnsi="Verdana"/>
          <w:b w:val="0"/>
        </w:rPr>
      </w:pPr>
    </w:p>
    <w:p w14:paraId="53D1E52D" w14:textId="77777777" w:rsidR="007F3C84" w:rsidRDefault="007F3C84">
      <w:pPr>
        <w:pStyle w:val="BodyText3"/>
        <w:widowControl/>
        <w:spacing w:before="0"/>
        <w:rPr>
          <w:rFonts w:ascii="Verdana" w:hAnsi="Verdana"/>
        </w:rPr>
      </w:pPr>
      <w:r>
        <w:rPr>
          <w:rFonts w:ascii="Verdana" w:hAnsi="Verdana"/>
        </w:rPr>
        <w:t>WHEREAS Division 7 of Part 26 of the Local Government Act authorizes Council to regulate the use of land,</w:t>
      </w:r>
    </w:p>
    <w:p w14:paraId="3651DA92" w14:textId="77777777" w:rsidR="007F3C84" w:rsidRDefault="007F3C84">
      <w:pPr>
        <w:pStyle w:val="BodyText3"/>
        <w:rPr>
          <w:rFonts w:ascii="Verdana" w:hAnsi="Verdana"/>
          <w:b/>
        </w:rPr>
      </w:pPr>
      <w:r>
        <w:rPr>
          <w:rFonts w:ascii="Verdana" w:hAnsi="Verdana"/>
        </w:rPr>
        <w:t>BE IT THEREFORE RESOLVED that the Council of the Village of Montrose in open meeting assembled, enacts as follows:</w:t>
      </w:r>
    </w:p>
    <w:p w14:paraId="7D3AEA1A" w14:textId="77777777" w:rsidR="007F3C84" w:rsidRDefault="007F3C84">
      <w:pPr>
        <w:pStyle w:val="Heading1"/>
        <w:spacing w:before="240"/>
        <w:rPr>
          <w:rFonts w:ascii="Verdana" w:hAnsi="Verdana"/>
          <w:b w:val="0"/>
          <w:sz w:val="22"/>
        </w:rPr>
      </w:pPr>
      <w:r>
        <w:rPr>
          <w:rFonts w:ascii="Verdana" w:hAnsi="Verdana"/>
        </w:rPr>
        <w:t>SHORT TITLE</w:t>
      </w:r>
    </w:p>
    <w:p w14:paraId="5833EA32" w14:textId="56031CCC" w:rsidR="007F3C84" w:rsidRDefault="007F3C84">
      <w:pPr>
        <w:tabs>
          <w:tab w:val="left" w:pos="-720"/>
          <w:tab w:val="left" w:pos="720"/>
        </w:tabs>
        <w:suppressAutoHyphens/>
        <w:spacing w:before="120"/>
        <w:ind w:left="1440" w:hanging="1440"/>
        <w:jc w:val="both"/>
        <w:rPr>
          <w:rFonts w:ascii="Verdana" w:hAnsi="Verdana"/>
          <w:b w:val="0"/>
        </w:rPr>
      </w:pPr>
      <w:r>
        <w:rPr>
          <w:rFonts w:ascii="Verdana" w:hAnsi="Verdana"/>
          <w:b w:val="0"/>
        </w:rPr>
        <w:t>1.</w:t>
      </w:r>
      <w:r>
        <w:rPr>
          <w:rFonts w:ascii="Verdana" w:hAnsi="Verdana"/>
          <w:b w:val="0"/>
        </w:rPr>
        <w:tab/>
        <w:t>(1)</w:t>
      </w:r>
      <w:r>
        <w:rPr>
          <w:rFonts w:ascii="Verdana" w:hAnsi="Verdana"/>
          <w:b w:val="0"/>
        </w:rPr>
        <w:tab/>
        <w:t>This Bylaw may be cited as the “</w:t>
      </w:r>
      <w:r>
        <w:rPr>
          <w:rFonts w:ascii="Verdana" w:hAnsi="Verdana"/>
          <w:b w:val="0"/>
          <w:smallCaps/>
        </w:rPr>
        <w:t>Zon</w:t>
      </w:r>
      <w:r w:rsidR="0095701B">
        <w:rPr>
          <w:rFonts w:ascii="Verdana" w:hAnsi="Verdana"/>
          <w:b w:val="0"/>
          <w:smallCaps/>
        </w:rPr>
        <w:t>ing amendm</w:t>
      </w:r>
      <w:r w:rsidR="00983FA1">
        <w:rPr>
          <w:rFonts w:ascii="Verdana" w:hAnsi="Verdana"/>
          <w:b w:val="0"/>
          <w:smallCaps/>
        </w:rPr>
        <w:t>ent Bylaw</w:t>
      </w:r>
      <w:r w:rsidR="00891DE1">
        <w:rPr>
          <w:rFonts w:ascii="Verdana" w:hAnsi="Verdana"/>
          <w:b w:val="0"/>
          <w:smallCaps/>
        </w:rPr>
        <w:t xml:space="preserve"> #777 -</w:t>
      </w:r>
      <w:r w:rsidR="00983FA1">
        <w:rPr>
          <w:rFonts w:ascii="Verdana" w:hAnsi="Verdana"/>
          <w:b w:val="0"/>
          <w:smallCaps/>
        </w:rPr>
        <w:t xml:space="preserve"> </w:t>
      </w:r>
      <w:r w:rsidR="005D62DB">
        <w:rPr>
          <w:rFonts w:ascii="Verdana" w:hAnsi="Verdana"/>
          <w:b w:val="0"/>
          <w:smallCaps/>
        </w:rPr>
        <w:t>Sea-Cans</w:t>
      </w:r>
      <w:r w:rsidR="00891DE1">
        <w:rPr>
          <w:rFonts w:ascii="Verdana" w:hAnsi="Verdana"/>
          <w:b w:val="0"/>
          <w:smallCaps/>
        </w:rPr>
        <w:t xml:space="preserve"> - </w:t>
      </w:r>
      <w:r w:rsidR="0095701B">
        <w:rPr>
          <w:rFonts w:ascii="Verdana" w:hAnsi="Verdana"/>
          <w:b w:val="0"/>
          <w:smallCaps/>
        </w:rPr>
        <w:t>20</w:t>
      </w:r>
      <w:r w:rsidR="00891DE1">
        <w:rPr>
          <w:rFonts w:ascii="Verdana" w:hAnsi="Verdana"/>
          <w:b w:val="0"/>
          <w:smallCaps/>
        </w:rPr>
        <w:t>23</w:t>
      </w:r>
      <w:r>
        <w:rPr>
          <w:rFonts w:ascii="Verdana" w:hAnsi="Verdana"/>
          <w:b w:val="0"/>
          <w:smallCaps/>
        </w:rPr>
        <w:t>.”</w:t>
      </w:r>
    </w:p>
    <w:p w14:paraId="5AAC58A7" w14:textId="77777777" w:rsidR="007F3C84" w:rsidRDefault="007F3C84">
      <w:pPr>
        <w:pStyle w:val="Heading1"/>
        <w:tabs>
          <w:tab w:val="left" w:pos="720"/>
        </w:tabs>
        <w:spacing w:before="240"/>
        <w:ind w:left="1440" w:hanging="1440"/>
        <w:rPr>
          <w:rFonts w:ascii="Verdana" w:hAnsi="Verdana"/>
        </w:rPr>
      </w:pPr>
      <w:r>
        <w:rPr>
          <w:rFonts w:ascii="Verdana" w:hAnsi="Verdana"/>
        </w:rPr>
        <w:t>AMENDMENT</w:t>
      </w:r>
    </w:p>
    <w:p w14:paraId="5F25CFF7" w14:textId="4F8C4C92" w:rsidR="00607569" w:rsidRDefault="0069400D" w:rsidP="0069400D">
      <w:pPr>
        <w:pStyle w:val="BodyText2"/>
        <w:spacing w:before="120" w:after="120"/>
        <w:jc w:val="both"/>
        <w:rPr>
          <w:rFonts w:ascii="Verdana" w:hAnsi="Verdana"/>
        </w:rPr>
      </w:pPr>
      <w:r>
        <w:rPr>
          <w:rFonts w:ascii="Verdana" w:hAnsi="Verdana"/>
        </w:rPr>
        <w:t>2.</w:t>
      </w:r>
      <w:r>
        <w:rPr>
          <w:rFonts w:ascii="Verdana" w:hAnsi="Verdana"/>
        </w:rPr>
        <w:tab/>
        <w:t>(1)</w:t>
      </w:r>
      <w:r>
        <w:rPr>
          <w:rFonts w:ascii="Verdana" w:hAnsi="Verdana"/>
        </w:rPr>
        <w:tab/>
        <w:t>Zoning Bylaw #</w:t>
      </w:r>
      <w:r w:rsidR="00891DE1">
        <w:rPr>
          <w:rFonts w:ascii="Verdana" w:hAnsi="Verdana"/>
        </w:rPr>
        <w:t>771</w:t>
      </w:r>
      <w:r w:rsidR="00607569">
        <w:rPr>
          <w:rFonts w:ascii="Verdana" w:hAnsi="Verdana"/>
        </w:rPr>
        <w:t>, Article 3.21 Sea-Can Storage Containers is repealed and replaced with:</w:t>
      </w:r>
    </w:p>
    <w:p w14:paraId="7914FDF6" w14:textId="77777777" w:rsidR="00607569" w:rsidRDefault="00607569" w:rsidP="0069400D">
      <w:pPr>
        <w:pStyle w:val="BodyText2"/>
        <w:spacing w:before="120" w:after="120"/>
        <w:jc w:val="both"/>
        <w:rPr>
          <w:rFonts w:ascii="Verdana" w:hAnsi="Verdana"/>
        </w:rPr>
      </w:pPr>
      <w:r>
        <w:rPr>
          <w:rFonts w:ascii="Verdana" w:hAnsi="Verdana"/>
        </w:rPr>
        <w:tab/>
      </w:r>
      <w:r>
        <w:rPr>
          <w:rFonts w:ascii="Verdana" w:hAnsi="Verdana"/>
        </w:rPr>
        <w:tab/>
        <w:t>3.21 Sea-Can Storage Containers</w:t>
      </w:r>
    </w:p>
    <w:p w14:paraId="20D1EC5D" w14:textId="4484F0CF" w:rsidR="0069400D" w:rsidRDefault="00607569" w:rsidP="0069400D">
      <w:pPr>
        <w:pStyle w:val="BodyText2"/>
        <w:spacing w:before="120" w:after="120"/>
        <w:jc w:val="both"/>
        <w:rPr>
          <w:rFonts w:ascii="Verdana" w:hAnsi="Verdana"/>
        </w:rPr>
      </w:pPr>
      <w:r>
        <w:rPr>
          <w:rFonts w:ascii="Verdana" w:hAnsi="Verdana"/>
        </w:rPr>
        <w:tab/>
      </w:r>
      <w:r>
        <w:rPr>
          <w:rFonts w:ascii="Verdana" w:hAnsi="Verdana"/>
        </w:rPr>
        <w:tab/>
        <w:t xml:space="preserve">“The storage, use or siting of sea-can storage containers are prohibited within all zones of the Village with the exceptions of:  </w:t>
      </w:r>
    </w:p>
    <w:p w14:paraId="130DF3FE" w14:textId="630E318B" w:rsidR="002708D8" w:rsidRDefault="00607569" w:rsidP="00607569">
      <w:pPr>
        <w:pStyle w:val="BodyText2"/>
        <w:numPr>
          <w:ilvl w:val="0"/>
          <w:numId w:val="10"/>
        </w:numPr>
        <w:spacing w:before="120" w:after="120"/>
        <w:jc w:val="both"/>
        <w:rPr>
          <w:rFonts w:ascii="Verdana" w:hAnsi="Verdana"/>
        </w:rPr>
      </w:pPr>
      <w:r>
        <w:rPr>
          <w:rFonts w:ascii="Verdana" w:hAnsi="Verdana"/>
        </w:rPr>
        <w:t>a sea-can storage container may be approved for temporary usage at a construction site for t</w:t>
      </w:r>
      <w:r w:rsidR="000D0275">
        <w:rPr>
          <w:rFonts w:ascii="Verdana" w:hAnsi="Verdana"/>
        </w:rPr>
        <w:t>he</w:t>
      </w:r>
      <w:r>
        <w:rPr>
          <w:rFonts w:ascii="Verdana" w:hAnsi="Verdana"/>
        </w:rPr>
        <w:t xml:space="preserve"> purpose of building materials or equipment storage during a construction project, taking place within t</w:t>
      </w:r>
      <w:r w:rsidR="000D0275">
        <w:rPr>
          <w:rFonts w:ascii="Verdana" w:hAnsi="Verdana"/>
        </w:rPr>
        <w:t>he</w:t>
      </w:r>
      <w:r>
        <w:rPr>
          <w:rFonts w:ascii="Verdana" w:hAnsi="Verdana"/>
        </w:rPr>
        <w:t xml:space="preserve"> Village, provided that:</w:t>
      </w:r>
    </w:p>
    <w:p w14:paraId="51350928" w14:textId="29072B44" w:rsidR="00607569" w:rsidRDefault="00607569" w:rsidP="00607569">
      <w:pPr>
        <w:pStyle w:val="BodyText2"/>
        <w:numPr>
          <w:ilvl w:val="0"/>
          <w:numId w:val="11"/>
        </w:numPr>
        <w:spacing w:before="120" w:after="120"/>
        <w:jc w:val="both"/>
        <w:rPr>
          <w:rFonts w:ascii="Verdana" w:hAnsi="Verdana"/>
        </w:rPr>
      </w:pPr>
      <w:r>
        <w:rPr>
          <w:rFonts w:ascii="Verdana" w:hAnsi="Verdana"/>
        </w:rPr>
        <w:t>The sea-can is placed on</w:t>
      </w:r>
      <w:r w:rsidR="000D0275">
        <w:rPr>
          <w:rFonts w:ascii="Verdana" w:hAnsi="Verdana"/>
        </w:rPr>
        <w:t xml:space="preserve"> the</w:t>
      </w:r>
      <w:r>
        <w:rPr>
          <w:rFonts w:ascii="Verdana" w:hAnsi="Verdana"/>
        </w:rPr>
        <w:t xml:space="preserve"> construction site and is not stored or placed on Village property or boulevards;</w:t>
      </w:r>
    </w:p>
    <w:p w14:paraId="512FB064" w14:textId="77777777" w:rsidR="00607569" w:rsidRDefault="00607569" w:rsidP="00607569">
      <w:pPr>
        <w:pStyle w:val="BodyText2"/>
        <w:numPr>
          <w:ilvl w:val="0"/>
          <w:numId w:val="11"/>
        </w:numPr>
        <w:spacing w:before="120" w:after="120"/>
        <w:jc w:val="both"/>
        <w:rPr>
          <w:rFonts w:ascii="Verdana" w:hAnsi="Verdana"/>
        </w:rPr>
      </w:pPr>
      <w:r>
        <w:rPr>
          <w:rFonts w:ascii="Verdana" w:hAnsi="Verdana"/>
        </w:rPr>
        <w:t>The sea-can is not used for the storage of fuels, compressed gases or similar other explosive or flammable materials;</w:t>
      </w:r>
    </w:p>
    <w:p w14:paraId="55C55E25" w14:textId="77777777" w:rsidR="00607569" w:rsidRDefault="00607569" w:rsidP="00607569">
      <w:pPr>
        <w:pStyle w:val="BodyText2"/>
        <w:numPr>
          <w:ilvl w:val="0"/>
          <w:numId w:val="11"/>
        </w:numPr>
        <w:spacing w:before="120" w:after="120"/>
        <w:jc w:val="both"/>
        <w:rPr>
          <w:rFonts w:ascii="Verdana" w:hAnsi="Verdana"/>
        </w:rPr>
      </w:pPr>
      <w:r>
        <w:rPr>
          <w:rFonts w:ascii="Verdana" w:hAnsi="Verdana"/>
        </w:rPr>
        <w:t>The maximum amount of time a sea-can can be used under a temporary permit is ninety (90) days.</w:t>
      </w:r>
    </w:p>
    <w:p w14:paraId="1A5021D2" w14:textId="54626497" w:rsidR="00607569" w:rsidRDefault="00607569" w:rsidP="00607569">
      <w:pPr>
        <w:pStyle w:val="BodyText2"/>
        <w:numPr>
          <w:ilvl w:val="0"/>
          <w:numId w:val="10"/>
        </w:numPr>
        <w:spacing w:before="120" w:after="120"/>
        <w:jc w:val="both"/>
        <w:rPr>
          <w:rFonts w:ascii="Verdana" w:hAnsi="Verdana"/>
        </w:rPr>
      </w:pPr>
      <w:r>
        <w:rPr>
          <w:rFonts w:ascii="Verdana" w:hAnsi="Verdana"/>
        </w:rPr>
        <w:t xml:space="preserve">a maximum of one (1) sea-can storage container is allowed on commercially zoned properties providing </w:t>
      </w:r>
      <w:r w:rsidR="000D0275">
        <w:rPr>
          <w:rFonts w:ascii="Verdana" w:hAnsi="Verdana"/>
        </w:rPr>
        <w:t>the sea-can placement, and screening adhere to the provisions stated in Bylaw #763 – Village of Montrose Official Community Plan - Core Commercial DPA.</w:t>
      </w:r>
      <w:r>
        <w:rPr>
          <w:rFonts w:ascii="Verdana" w:hAnsi="Verdana"/>
        </w:rPr>
        <w:t xml:space="preserve"> </w:t>
      </w:r>
    </w:p>
    <w:p w14:paraId="07FA28BB" w14:textId="6C1F7E65" w:rsidR="00A752EB" w:rsidRPr="00096EEB" w:rsidRDefault="00096EEB" w:rsidP="00096EEB">
      <w:pPr>
        <w:pStyle w:val="BodyText2"/>
        <w:numPr>
          <w:ilvl w:val="0"/>
          <w:numId w:val="10"/>
        </w:numPr>
        <w:spacing w:before="120" w:after="120"/>
        <w:jc w:val="both"/>
        <w:rPr>
          <w:rFonts w:ascii="Verdana" w:hAnsi="Verdana"/>
        </w:rPr>
      </w:pPr>
      <w:r>
        <w:rPr>
          <w:rFonts w:ascii="Verdana" w:hAnsi="Verdana"/>
        </w:rPr>
        <w:t>sea-cans are allowed on Village property in support of Village operations.”</w:t>
      </w:r>
    </w:p>
    <w:p w14:paraId="44571428" w14:textId="4308F708" w:rsidR="007F3C84" w:rsidRPr="00096EEB" w:rsidRDefault="00096EEB" w:rsidP="00096EEB">
      <w:pPr>
        <w:tabs>
          <w:tab w:val="left" w:pos="720"/>
          <w:tab w:val="right" w:pos="8640"/>
        </w:tabs>
        <w:spacing w:after="60"/>
        <w:rPr>
          <w:rFonts w:ascii="Verdana" w:hAnsi="Verdana"/>
          <w:sz w:val="28"/>
          <w:szCs w:val="28"/>
        </w:rPr>
      </w:pPr>
      <w:r>
        <w:rPr>
          <w:rFonts w:ascii="Verdana" w:hAnsi="Verdana"/>
        </w:rPr>
        <w:tab/>
        <w:t xml:space="preserve">                                  </w:t>
      </w:r>
      <w:r w:rsidR="007F3C84" w:rsidRPr="00096EEB">
        <w:rPr>
          <w:rFonts w:ascii="Verdana" w:hAnsi="Verdana"/>
          <w:sz w:val="28"/>
          <w:szCs w:val="28"/>
        </w:rPr>
        <w:t>ENACTMENT</w:t>
      </w:r>
    </w:p>
    <w:p w14:paraId="5BAD2223" w14:textId="408559CB" w:rsidR="007F3C84" w:rsidRDefault="007F3C84">
      <w:pPr>
        <w:pStyle w:val="BodyTextIndent2"/>
        <w:tabs>
          <w:tab w:val="clear" w:pos="360"/>
          <w:tab w:val="left" w:pos="1440"/>
        </w:tabs>
        <w:ind w:left="1440" w:hanging="1440"/>
        <w:rPr>
          <w:rFonts w:ascii="Verdana" w:hAnsi="Verdana"/>
        </w:rPr>
      </w:pPr>
      <w:r>
        <w:rPr>
          <w:rFonts w:ascii="Verdana" w:hAnsi="Verdana"/>
        </w:rPr>
        <w:t>3.</w:t>
      </w:r>
      <w:r>
        <w:rPr>
          <w:rFonts w:ascii="Verdana" w:hAnsi="Verdana"/>
        </w:rPr>
        <w:tab/>
        <w:t>(1)</w:t>
      </w:r>
      <w:r>
        <w:rPr>
          <w:rFonts w:ascii="Verdana" w:hAnsi="Verdana"/>
        </w:rPr>
        <w:tab/>
        <w:t xml:space="preserve">If any section, subsection, sentence, </w:t>
      </w:r>
      <w:r w:rsidR="00F8372B">
        <w:rPr>
          <w:rFonts w:ascii="Verdana" w:hAnsi="Verdana"/>
        </w:rPr>
        <w:t>clause,</w:t>
      </w:r>
      <w:r>
        <w:rPr>
          <w:rFonts w:ascii="Verdana" w:hAnsi="Verdana"/>
        </w:rPr>
        <w:t xml:space="preserve"> or phrase of this bylaw is for any reason held to be invalid by the decision of any court of competent jurisdiction, the invalid portion shall be severed and the part that is invalid shall not affect the validity of the remainder.</w:t>
      </w:r>
    </w:p>
    <w:p w14:paraId="1C03903A" w14:textId="77777777" w:rsidR="007F3C84" w:rsidRDefault="007F3C84">
      <w:pPr>
        <w:tabs>
          <w:tab w:val="left" w:pos="-720"/>
          <w:tab w:val="left" w:pos="720"/>
          <w:tab w:val="left" w:pos="1440"/>
        </w:tabs>
        <w:suppressAutoHyphens/>
        <w:spacing w:before="120"/>
        <w:ind w:left="1440" w:hanging="1440"/>
        <w:jc w:val="both"/>
        <w:rPr>
          <w:rFonts w:ascii="Verdana" w:hAnsi="Verdana"/>
          <w:b w:val="0"/>
        </w:rPr>
      </w:pPr>
      <w:r>
        <w:rPr>
          <w:rFonts w:ascii="Verdana" w:hAnsi="Verdana"/>
          <w:b w:val="0"/>
        </w:rPr>
        <w:tab/>
        <w:t>(2)</w:t>
      </w:r>
      <w:r>
        <w:rPr>
          <w:rFonts w:ascii="Verdana" w:hAnsi="Verdana"/>
          <w:b w:val="0"/>
        </w:rPr>
        <w:tab/>
        <w:t>This Bylaw shall come into full force and effect on the adoption thereof.</w:t>
      </w:r>
    </w:p>
    <w:p w14:paraId="4FC0D00B" w14:textId="77777777" w:rsidR="007F3C84" w:rsidRDefault="007F3C84">
      <w:pPr>
        <w:tabs>
          <w:tab w:val="left" w:pos="-720"/>
        </w:tabs>
        <w:suppressAutoHyphens/>
        <w:jc w:val="both"/>
        <w:rPr>
          <w:rFonts w:ascii="Verdana" w:hAnsi="Verdana"/>
          <w:b w:val="0"/>
        </w:rPr>
      </w:pPr>
    </w:p>
    <w:p w14:paraId="32FA2112" w14:textId="140C86D7" w:rsidR="007F3C84" w:rsidRDefault="0095701B">
      <w:pPr>
        <w:tabs>
          <w:tab w:val="left" w:pos="-720"/>
          <w:tab w:val="right" w:pos="8640"/>
        </w:tabs>
        <w:suppressAutoHyphens/>
        <w:jc w:val="both"/>
        <w:rPr>
          <w:rFonts w:ascii="Verdana" w:hAnsi="Verdana"/>
          <w:b w:val="0"/>
        </w:rPr>
      </w:pPr>
      <w:r>
        <w:rPr>
          <w:rFonts w:ascii="Verdana" w:hAnsi="Verdana"/>
          <w:b w:val="0"/>
        </w:rPr>
        <w:t>READ A FIRST TIME</w:t>
      </w:r>
      <w:r>
        <w:rPr>
          <w:rFonts w:ascii="Verdana" w:hAnsi="Verdana"/>
          <w:b w:val="0"/>
        </w:rPr>
        <w:tab/>
        <w:t xml:space="preserve">this </w:t>
      </w:r>
      <w:r w:rsidR="009D1357">
        <w:rPr>
          <w:rFonts w:ascii="Verdana" w:hAnsi="Verdana"/>
          <w:b w:val="0"/>
        </w:rPr>
        <w:t>18</w:t>
      </w:r>
      <w:r w:rsidR="002F7BE2" w:rsidRPr="002F7BE2">
        <w:rPr>
          <w:rFonts w:ascii="Verdana" w:hAnsi="Verdana"/>
          <w:b w:val="0"/>
          <w:vertAlign w:val="superscript"/>
        </w:rPr>
        <w:t>th</w:t>
      </w:r>
      <w:r w:rsidR="002F7BE2">
        <w:rPr>
          <w:rFonts w:ascii="Verdana" w:hAnsi="Verdana"/>
          <w:b w:val="0"/>
        </w:rPr>
        <w:t xml:space="preserve"> </w:t>
      </w:r>
      <w:r w:rsidR="007F3C84">
        <w:rPr>
          <w:rFonts w:ascii="Verdana" w:hAnsi="Verdana"/>
          <w:b w:val="0"/>
        </w:rPr>
        <w:t>d</w:t>
      </w:r>
      <w:r>
        <w:rPr>
          <w:rFonts w:ascii="Verdana" w:hAnsi="Verdana"/>
          <w:b w:val="0"/>
        </w:rPr>
        <w:t>ay of</w:t>
      </w:r>
      <w:r w:rsidR="009779E1">
        <w:rPr>
          <w:rFonts w:ascii="Verdana" w:hAnsi="Verdana"/>
          <w:b w:val="0"/>
        </w:rPr>
        <w:t xml:space="preserve"> </w:t>
      </w:r>
      <w:proofErr w:type="gramStart"/>
      <w:r w:rsidR="00180585">
        <w:rPr>
          <w:rFonts w:ascii="Verdana" w:hAnsi="Verdana"/>
          <w:b w:val="0"/>
        </w:rPr>
        <w:t>September</w:t>
      </w:r>
      <w:r w:rsidR="007F3C84">
        <w:rPr>
          <w:rFonts w:ascii="Verdana" w:hAnsi="Verdana"/>
          <w:b w:val="0"/>
        </w:rPr>
        <w:t>,</w:t>
      </w:r>
      <w:proofErr w:type="gramEnd"/>
      <w:r w:rsidR="009779E1">
        <w:rPr>
          <w:rFonts w:ascii="Verdana" w:hAnsi="Verdana"/>
          <w:b w:val="0"/>
        </w:rPr>
        <w:t xml:space="preserve"> 20</w:t>
      </w:r>
      <w:r w:rsidR="00180585">
        <w:rPr>
          <w:rFonts w:ascii="Verdana" w:hAnsi="Verdana"/>
          <w:b w:val="0"/>
        </w:rPr>
        <w:t>23</w:t>
      </w:r>
      <w:r w:rsidR="007F3C84">
        <w:rPr>
          <w:rFonts w:ascii="Verdana" w:hAnsi="Verdana"/>
          <w:b w:val="0"/>
        </w:rPr>
        <w:t xml:space="preserve"> </w:t>
      </w:r>
    </w:p>
    <w:p w14:paraId="40D378AB" w14:textId="5F07938D" w:rsidR="007F3C84" w:rsidRDefault="0095701B">
      <w:pPr>
        <w:tabs>
          <w:tab w:val="left" w:pos="-720"/>
          <w:tab w:val="right" w:pos="8640"/>
        </w:tabs>
        <w:suppressAutoHyphens/>
        <w:jc w:val="both"/>
        <w:rPr>
          <w:rFonts w:ascii="Verdana" w:hAnsi="Verdana"/>
          <w:b w:val="0"/>
        </w:rPr>
      </w:pPr>
      <w:r>
        <w:rPr>
          <w:rFonts w:ascii="Verdana" w:hAnsi="Verdana"/>
          <w:b w:val="0"/>
        </w:rPr>
        <w:t>READ A SECOND TIME</w:t>
      </w:r>
      <w:r>
        <w:rPr>
          <w:rFonts w:ascii="Verdana" w:hAnsi="Verdana"/>
          <w:b w:val="0"/>
        </w:rPr>
        <w:tab/>
        <w:t xml:space="preserve">this </w:t>
      </w:r>
      <w:r w:rsidR="009D1357">
        <w:rPr>
          <w:rFonts w:ascii="Verdana" w:hAnsi="Verdana"/>
          <w:b w:val="0"/>
        </w:rPr>
        <w:t>18</w:t>
      </w:r>
      <w:r w:rsidR="002F7BE2" w:rsidRPr="002F7BE2">
        <w:rPr>
          <w:rFonts w:ascii="Verdana" w:hAnsi="Verdana"/>
          <w:b w:val="0"/>
          <w:vertAlign w:val="superscript"/>
        </w:rPr>
        <w:t>th</w:t>
      </w:r>
      <w:r w:rsidR="002F7BE2">
        <w:rPr>
          <w:rFonts w:ascii="Verdana" w:hAnsi="Verdana"/>
          <w:b w:val="0"/>
        </w:rPr>
        <w:t xml:space="preserve"> </w:t>
      </w:r>
      <w:r>
        <w:rPr>
          <w:rFonts w:ascii="Verdana" w:hAnsi="Verdana"/>
          <w:b w:val="0"/>
        </w:rPr>
        <w:t>day of</w:t>
      </w:r>
      <w:r w:rsidR="004F7C34">
        <w:rPr>
          <w:rFonts w:ascii="Verdana" w:hAnsi="Verdana"/>
          <w:b w:val="0"/>
        </w:rPr>
        <w:t xml:space="preserve"> </w:t>
      </w:r>
      <w:proofErr w:type="gramStart"/>
      <w:r w:rsidR="00180585">
        <w:rPr>
          <w:rFonts w:ascii="Verdana" w:hAnsi="Verdana"/>
          <w:b w:val="0"/>
        </w:rPr>
        <w:t>September</w:t>
      </w:r>
      <w:r>
        <w:rPr>
          <w:rFonts w:ascii="Verdana" w:hAnsi="Verdana"/>
          <w:b w:val="0"/>
        </w:rPr>
        <w:t>,</w:t>
      </w:r>
      <w:proofErr w:type="gramEnd"/>
      <w:r w:rsidR="004F7C34">
        <w:rPr>
          <w:rFonts w:ascii="Verdana" w:hAnsi="Verdana"/>
          <w:b w:val="0"/>
        </w:rPr>
        <w:t xml:space="preserve"> 20</w:t>
      </w:r>
      <w:r w:rsidR="00180585">
        <w:rPr>
          <w:rFonts w:ascii="Verdana" w:hAnsi="Verdana"/>
          <w:b w:val="0"/>
        </w:rPr>
        <w:t>23</w:t>
      </w:r>
      <w:r>
        <w:rPr>
          <w:rFonts w:ascii="Verdana" w:hAnsi="Verdana"/>
          <w:b w:val="0"/>
        </w:rPr>
        <w:t xml:space="preserve"> </w:t>
      </w:r>
    </w:p>
    <w:p w14:paraId="3D60C96B" w14:textId="5C984C0C" w:rsidR="007F3C84" w:rsidRDefault="00F07585" w:rsidP="00C07E8F">
      <w:pPr>
        <w:tabs>
          <w:tab w:val="left" w:pos="-720"/>
          <w:tab w:val="right" w:pos="8640"/>
        </w:tabs>
        <w:suppressAutoHyphens/>
        <w:ind w:left="5040" w:hanging="5040"/>
        <w:jc w:val="both"/>
        <w:rPr>
          <w:rFonts w:ascii="Verdana" w:hAnsi="Verdana"/>
          <w:b w:val="0"/>
        </w:rPr>
      </w:pPr>
      <w:r>
        <w:rPr>
          <w:rFonts w:ascii="Verdana" w:hAnsi="Verdana"/>
          <w:b w:val="0"/>
        </w:rPr>
        <w:lastRenderedPageBreak/>
        <w:t>PUBLIC HEARING HELD</w:t>
      </w:r>
      <w:r w:rsidR="00180585">
        <w:rPr>
          <w:rFonts w:ascii="Verdana" w:hAnsi="Verdana"/>
          <w:b w:val="0"/>
        </w:rPr>
        <w:t xml:space="preserve">                        </w:t>
      </w:r>
      <w:r w:rsidR="009D1357">
        <w:rPr>
          <w:rFonts w:ascii="Verdana" w:hAnsi="Verdana"/>
          <w:b w:val="0"/>
        </w:rPr>
        <w:t xml:space="preserve"> </w:t>
      </w:r>
      <w:r w:rsidR="00180585">
        <w:rPr>
          <w:rFonts w:ascii="Verdana" w:hAnsi="Verdana"/>
          <w:b w:val="0"/>
        </w:rPr>
        <w:t xml:space="preserve">Waived </w:t>
      </w:r>
      <w:proofErr w:type="gramStart"/>
      <w:r w:rsidR="009D1357">
        <w:rPr>
          <w:rFonts w:ascii="Verdana" w:hAnsi="Verdana"/>
          <w:b w:val="0"/>
        </w:rPr>
        <w:t>September,</w:t>
      </w:r>
      <w:proofErr w:type="gramEnd"/>
      <w:r w:rsidR="009D1357">
        <w:rPr>
          <w:rFonts w:ascii="Verdana" w:hAnsi="Verdana"/>
          <w:b w:val="0"/>
        </w:rPr>
        <w:t xml:space="preserve"> 5</w:t>
      </w:r>
      <w:r w:rsidR="009D1357" w:rsidRPr="009D1357">
        <w:rPr>
          <w:rFonts w:ascii="Verdana" w:hAnsi="Verdana"/>
          <w:b w:val="0"/>
          <w:vertAlign w:val="superscript"/>
        </w:rPr>
        <w:t>th</w:t>
      </w:r>
      <w:r w:rsidR="009D1357">
        <w:rPr>
          <w:rFonts w:ascii="Verdana" w:hAnsi="Verdana"/>
          <w:b w:val="0"/>
        </w:rPr>
        <w:t xml:space="preserve"> 2023 </w:t>
      </w:r>
      <w:r w:rsidR="00180585">
        <w:rPr>
          <w:rFonts w:ascii="Verdana" w:hAnsi="Verdana"/>
          <w:b w:val="0"/>
        </w:rPr>
        <w:t>via Council Resolution as</w:t>
      </w:r>
      <w:r w:rsidR="00F8372B">
        <w:rPr>
          <w:rFonts w:ascii="Verdana" w:hAnsi="Verdana"/>
          <w:b w:val="0"/>
        </w:rPr>
        <w:t xml:space="preserve"> </w:t>
      </w:r>
      <w:r w:rsidR="00180585">
        <w:rPr>
          <w:rFonts w:ascii="Verdana" w:hAnsi="Verdana"/>
          <w:b w:val="0"/>
        </w:rPr>
        <w:t xml:space="preserve">per LGA Div. 3, article 464 (2) </w:t>
      </w:r>
      <w:r w:rsidR="0095701B">
        <w:rPr>
          <w:rFonts w:ascii="Verdana" w:hAnsi="Verdana"/>
          <w:b w:val="0"/>
        </w:rPr>
        <w:t xml:space="preserve"> </w:t>
      </w:r>
    </w:p>
    <w:p w14:paraId="4D2023E1" w14:textId="151F4BC5" w:rsidR="001D3E4A" w:rsidRDefault="001D3E4A">
      <w:pPr>
        <w:tabs>
          <w:tab w:val="left" w:pos="-720"/>
          <w:tab w:val="right" w:pos="8640"/>
        </w:tabs>
        <w:suppressAutoHyphens/>
        <w:jc w:val="both"/>
        <w:rPr>
          <w:rFonts w:ascii="Verdana" w:hAnsi="Verdana"/>
          <w:b w:val="0"/>
        </w:rPr>
      </w:pPr>
      <w:r>
        <w:rPr>
          <w:rFonts w:ascii="Verdana" w:hAnsi="Verdana"/>
          <w:b w:val="0"/>
        </w:rPr>
        <w:t>READ A THIRD TIME</w:t>
      </w:r>
      <w:r>
        <w:rPr>
          <w:rFonts w:ascii="Verdana" w:hAnsi="Verdana"/>
          <w:b w:val="0"/>
        </w:rPr>
        <w:tab/>
      </w:r>
      <w:r w:rsidR="005B641A">
        <w:rPr>
          <w:rFonts w:ascii="Verdana" w:hAnsi="Verdana"/>
          <w:b w:val="0"/>
        </w:rPr>
        <w:t xml:space="preserve">      </w:t>
      </w:r>
      <w:r>
        <w:rPr>
          <w:rFonts w:ascii="Verdana" w:hAnsi="Verdana"/>
          <w:b w:val="0"/>
        </w:rPr>
        <w:t xml:space="preserve">this </w:t>
      </w:r>
      <w:r w:rsidR="009D1357">
        <w:rPr>
          <w:rFonts w:ascii="Verdana" w:hAnsi="Verdana"/>
          <w:b w:val="0"/>
        </w:rPr>
        <w:t>18</w:t>
      </w:r>
      <w:r w:rsidRPr="002F7BE2">
        <w:rPr>
          <w:rFonts w:ascii="Verdana" w:hAnsi="Verdana"/>
          <w:b w:val="0"/>
          <w:vertAlign w:val="superscript"/>
        </w:rPr>
        <w:t>th</w:t>
      </w:r>
      <w:r>
        <w:rPr>
          <w:rFonts w:ascii="Verdana" w:hAnsi="Verdana"/>
          <w:b w:val="0"/>
        </w:rPr>
        <w:t xml:space="preserve"> day of </w:t>
      </w:r>
      <w:proofErr w:type="gramStart"/>
      <w:r w:rsidR="00180585">
        <w:rPr>
          <w:rFonts w:ascii="Verdana" w:hAnsi="Verdana"/>
          <w:b w:val="0"/>
        </w:rPr>
        <w:t>September</w:t>
      </w:r>
      <w:r>
        <w:rPr>
          <w:rFonts w:ascii="Verdana" w:hAnsi="Verdana"/>
          <w:b w:val="0"/>
        </w:rPr>
        <w:t>,</w:t>
      </w:r>
      <w:proofErr w:type="gramEnd"/>
      <w:r>
        <w:rPr>
          <w:rFonts w:ascii="Verdana" w:hAnsi="Verdana"/>
          <w:b w:val="0"/>
        </w:rPr>
        <w:t xml:space="preserve"> 20</w:t>
      </w:r>
      <w:r w:rsidR="00180585">
        <w:rPr>
          <w:rFonts w:ascii="Verdana" w:hAnsi="Verdana"/>
          <w:b w:val="0"/>
        </w:rPr>
        <w:t>23</w:t>
      </w:r>
      <w:r>
        <w:rPr>
          <w:rFonts w:ascii="Verdana" w:hAnsi="Verdana"/>
          <w:b w:val="0"/>
        </w:rPr>
        <w:t xml:space="preserve"> </w:t>
      </w:r>
    </w:p>
    <w:p w14:paraId="451BD547" w14:textId="35AE6CD6" w:rsidR="007F3C84" w:rsidRDefault="007F3C84">
      <w:pPr>
        <w:tabs>
          <w:tab w:val="left" w:pos="-720"/>
          <w:tab w:val="right" w:pos="8640"/>
        </w:tabs>
        <w:suppressAutoHyphens/>
        <w:jc w:val="both"/>
        <w:rPr>
          <w:rFonts w:ascii="Verdana" w:hAnsi="Verdana"/>
          <w:b w:val="0"/>
        </w:rPr>
      </w:pPr>
      <w:r>
        <w:rPr>
          <w:rFonts w:ascii="Verdana" w:hAnsi="Verdana"/>
          <w:b w:val="0"/>
        </w:rPr>
        <w:t>RECONSI</w:t>
      </w:r>
      <w:r w:rsidR="0095701B">
        <w:rPr>
          <w:rFonts w:ascii="Verdana" w:hAnsi="Verdana"/>
          <w:b w:val="0"/>
        </w:rPr>
        <w:t>DERED AND FINALLY ADOPTED</w:t>
      </w:r>
      <w:r w:rsidR="0095701B">
        <w:rPr>
          <w:rFonts w:ascii="Verdana" w:hAnsi="Verdana"/>
          <w:b w:val="0"/>
        </w:rPr>
        <w:tab/>
        <w:t>this</w:t>
      </w:r>
      <w:r w:rsidR="00FA57A0">
        <w:rPr>
          <w:rFonts w:ascii="Verdana" w:hAnsi="Verdana"/>
          <w:b w:val="0"/>
        </w:rPr>
        <w:t xml:space="preserve"> </w:t>
      </w:r>
      <w:r w:rsidR="009D1357">
        <w:rPr>
          <w:rFonts w:ascii="Verdana" w:hAnsi="Verdana"/>
          <w:b w:val="0"/>
        </w:rPr>
        <w:t>18</w:t>
      </w:r>
      <w:r w:rsidR="00F07585" w:rsidRPr="00F07585">
        <w:rPr>
          <w:rFonts w:ascii="Verdana" w:hAnsi="Verdana"/>
          <w:b w:val="0"/>
          <w:vertAlign w:val="superscript"/>
        </w:rPr>
        <w:t>th</w:t>
      </w:r>
      <w:r w:rsidR="00F07585">
        <w:rPr>
          <w:rFonts w:ascii="Verdana" w:hAnsi="Verdana"/>
          <w:b w:val="0"/>
        </w:rPr>
        <w:t xml:space="preserve"> </w:t>
      </w:r>
      <w:r w:rsidR="0095701B">
        <w:rPr>
          <w:rFonts w:ascii="Verdana" w:hAnsi="Verdana"/>
          <w:b w:val="0"/>
        </w:rPr>
        <w:t>day of</w:t>
      </w:r>
      <w:r w:rsidR="00FA57A0">
        <w:rPr>
          <w:rFonts w:ascii="Verdana" w:hAnsi="Verdana"/>
          <w:b w:val="0"/>
        </w:rPr>
        <w:t xml:space="preserve"> </w:t>
      </w:r>
      <w:proofErr w:type="gramStart"/>
      <w:r w:rsidR="005B641A">
        <w:rPr>
          <w:rFonts w:ascii="Verdana" w:hAnsi="Verdana"/>
          <w:b w:val="0"/>
        </w:rPr>
        <w:t>September</w:t>
      </w:r>
      <w:r w:rsidR="002F7BE2">
        <w:rPr>
          <w:rFonts w:ascii="Verdana" w:hAnsi="Verdana"/>
          <w:b w:val="0"/>
        </w:rPr>
        <w:t>,</w:t>
      </w:r>
      <w:proofErr w:type="gramEnd"/>
      <w:r w:rsidR="00FA57A0">
        <w:rPr>
          <w:rFonts w:ascii="Verdana" w:hAnsi="Verdana"/>
          <w:b w:val="0"/>
        </w:rPr>
        <w:t xml:space="preserve"> 20</w:t>
      </w:r>
      <w:r w:rsidR="005B641A">
        <w:rPr>
          <w:rFonts w:ascii="Verdana" w:hAnsi="Verdana"/>
          <w:b w:val="0"/>
        </w:rPr>
        <w:t>23</w:t>
      </w:r>
    </w:p>
    <w:p w14:paraId="57D1E29A" w14:textId="77777777" w:rsidR="007F3C84" w:rsidRDefault="007F3C84">
      <w:pPr>
        <w:tabs>
          <w:tab w:val="left" w:pos="-720"/>
        </w:tabs>
        <w:suppressAutoHyphens/>
        <w:jc w:val="both"/>
        <w:rPr>
          <w:rFonts w:ascii="Verdana" w:hAnsi="Verdana"/>
          <w:b w:val="0"/>
        </w:rPr>
      </w:pPr>
    </w:p>
    <w:p w14:paraId="29EF17AC" w14:textId="77777777" w:rsidR="007F3C84" w:rsidRDefault="007F3C84">
      <w:pPr>
        <w:tabs>
          <w:tab w:val="left" w:pos="-720"/>
        </w:tabs>
        <w:suppressAutoHyphens/>
        <w:jc w:val="both"/>
        <w:rPr>
          <w:rFonts w:ascii="Verdana" w:hAnsi="Verdana"/>
        </w:rPr>
      </w:pPr>
    </w:p>
    <w:p w14:paraId="546BE046" w14:textId="77777777" w:rsidR="007F3C84" w:rsidRDefault="007F3C84">
      <w:pPr>
        <w:tabs>
          <w:tab w:val="left" w:pos="-720"/>
          <w:tab w:val="center" w:pos="2160"/>
          <w:tab w:val="center" w:pos="7200"/>
        </w:tabs>
        <w:suppressAutoHyphens/>
        <w:rPr>
          <w:rFonts w:ascii="Verdana" w:hAnsi="Verdana"/>
          <w:b w:val="0"/>
          <w:sz w:val="20"/>
        </w:rPr>
      </w:pPr>
      <w:r>
        <w:rPr>
          <w:rFonts w:ascii="Verdana" w:hAnsi="Verdana"/>
          <w:b w:val="0"/>
        </w:rPr>
        <w:tab/>
        <w:t>_________________________</w:t>
      </w:r>
      <w:r>
        <w:rPr>
          <w:rFonts w:ascii="Verdana" w:hAnsi="Verdana"/>
          <w:b w:val="0"/>
        </w:rPr>
        <w:tab/>
        <w:t>_________________________</w:t>
      </w:r>
      <w:r>
        <w:rPr>
          <w:rFonts w:ascii="Verdana" w:hAnsi="Verdana"/>
          <w:b w:val="0"/>
        </w:rPr>
        <w:tab/>
      </w:r>
      <w:r>
        <w:rPr>
          <w:rFonts w:ascii="Verdana" w:hAnsi="Verdana"/>
          <w:b w:val="0"/>
          <w:sz w:val="20"/>
        </w:rPr>
        <w:t>Mayor</w:t>
      </w:r>
      <w:r>
        <w:rPr>
          <w:rFonts w:ascii="Verdana" w:hAnsi="Verdana"/>
          <w:b w:val="0"/>
          <w:sz w:val="20"/>
        </w:rPr>
        <w:tab/>
        <w:t>Corporate Officer</w:t>
      </w:r>
    </w:p>
    <w:p w14:paraId="4987BF83" w14:textId="77777777" w:rsidR="007F3C84" w:rsidRDefault="007F3C84">
      <w:pPr>
        <w:tabs>
          <w:tab w:val="left" w:pos="-720"/>
        </w:tabs>
        <w:suppressAutoHyphens/>
        <w:rPr>
          <w:rFonts w:ascii="Verdana" w:hAnsi="Verdana"/>
          <w:b w:val="0"/>
        </w:rPr>
      </w:pPr>
    </w:p>
    <w:p w14:paraId="77CAD582" w14:textId="57360C8C" w:rsidR="007F3C84" w:rsidRDefault="007F3C84">
      <w:pPr>
        <w:tabs>
          <w:tab w:val="left" w:pos="-720"/>
          <w:tab w:val="center" w:pos="2244"/>
        </w:tabs>
        <w:suppressAutoHyphens/>
        <w:rPr>
          <w:rFonts w:ascii="Verdana" w:hAnsi="Verdana"/>
          <w:b w:val="0"/>
        </w:rPr>
      </w:pPr>
      <w:r>
        <w:rPr>
          <w:rFonts w:ascii="Verdana" w:hAnsi="Verdana"/>
          <w:b w:val="0"/>
          <w:sz w:val="20"/>
        </w:rPr>
        <w:t>Cer</w:t>
      </w:r>
      <w:r w:rsidR="0095701B">
        <w:rPr>
          <w:rFonts w:ascii="Verdana" w:hAnsi="Verdana"/>
          <w:b w:val="0"/>
          <w:sz w:val="20"/>
        </w:rPr>
        <w:t>tified a true copy of Bylaw #</w:t>
      </w:r>
      <w:r w:rsidR="00F07585">
        <w:rPr>
          <w:rFonts w:ascii="Verdana" w:hAnsi="Verdana"/>
          <w:b w:val="0"/>
          <w:sz w:val="20"/>
        </w:rPr>
        <w:t>7</w:t>
      </w:r>
      <w:r w:rsidR="005B641A">
        <w:rPr>
          <w:rFonts w:ascii="Verdana" w:hAnsi="Verdana"/>
          <w:b w:val="0"/>
          <w:sz w:val="20"/>
        </w:rPr>
        <w:t>77</w:t>
      </w:r>
      <w:r>
        <w:rPr>
          <w:rFonts w:ascii="Verdana" w:hAnsi="Verdana"/>
          <w:b w:val="0"/>
          <w:sz w:val="20"/>
        </w:rPr>
        <w:t>, as adopted</w:t>
      </w:r>
      <w:r>
        <w:rPr>
          <w:rFonts w:ascii="Verdana" w:hAnsi="Verdana"/>
          <w:b w:val="0"/>
        </w:rPr>
        <w:tab/>
      </w:r>
      <w:r>
        <w:rPr>
          <w:rFonts w:ascii="Verdana" w:hAnsi="Verdana"/>
          <w:b w:val="0"/>
        </w:rPr>
        <w:tab/>
      </w:r>
      <w:r>
        <w:rPr>
          <w:rFonts w:ascii="Verdana" w:hAnsi="Verdana"/>
          <w:b w:val="0"/>
        </w:rPr>
        <w:tab/>
      </w:r>
      <w:r>
        <w:rPr>
          <w:rFonts w:ascii="Verdana" w:hAnsi="Verdana"/>
          <w:b w:val="0"/>
        </w:rPr>
        <w:tab/>
      </w:r>
      <w:r>
        <w:rPr>
          <w:rFonts w:ascii="Verdana" w:hAnsi="Verdana"/>
          <w:b w:val="0"/>
        </w:rPr>
        <w:tab/>
      </w:r>
      <w:r>
        <w:rPr>
          <w:rFonts w:ascii="Verdana" w:hAnsi="Verdana"/>
          <w:b w:val="0"/>
        </w:rPr>
        <w:tab/>
      </w:r>
      <w:r>
        <w:rPr>
          <w:rFonts w:ascii="Verdana" w:hAnsi="Verdana"/>
          <w:b w:val="0"/>
        </w:rPr>
        <w:tab/>
      </w:r>
    </w:p>
    <w:p w14:paraId="3B6DE306" w14:textId="77777777" w:rsidR="007F3C84" w:rsidRDefault="007F3C84">
      <w:pPr>
        <w:tabs>
          <w:tab w:val="left" w:pos="-720"/>
          <w:tab w:val="center" w:pos="2244"/>
        </w:tabs>
        <w:suppressAutoHyphens/>
        <w:rPr>
          <w:rFonts w:ascii="Verdana" w:hAnsi="Verdana"/>
          <w:b w:val="0"/>
        </w:rPr>
      </w:pPr>
    </w:p>
    <w:p w14:paraId="01AB2E55" w14:textId="77777777" w:rsidR="007F3C84" w:rsidRDefault="007F3C84">
      <w:pPr>
        <w:tabs>
          <w:tab w:val="left" w:pos="-720"/>
          <w:tab w:val="center" w:pos="2244"/>
        </w:tabs>
        <w:suppressAutoHyphens/>
        <w:rPr>
          <w:rFonts w:ascii="Verdana" w:hAnsi="Verdana"/>
          <w:b w:val="0"/>
        </w:rPr>
      </w:pPr>
      <w:r>
        <w:rPr>
          <w:rFonts w:ascii="Verdana" w:hAnsi="Verdana"/>
          <w:b w:val="0"/>
        </w:rPr>
        <w:tab/>
      </w:r>
      <w:r>
        <w:rPr>
          <w:rFonts w:ascii="Verdana" w:hAnsi="Verdana"/>
          <w:b w:val="0"/>
          <w:u w:val="single"/>
        </w:rPr>
        <w:t xml:space="preserve"> </w:t>
      </w:r>
      <w:r>
        <w:rPr>
          <w:rFonts w:ascii="Verdana" w:hAnsi="Verdana"/>
          <w:b w:val="0"/>
        </w:rPr>
        <w:t>_________________________</w:t>
      </w:r>
      <w:r>
        <w:rPr>
          <w:rFonts w:ascii="Verdana" w:hAnsi="Verdana"/>
          <w:b w:val="0"/>
        </w:rPr>
        <w:tab/>
      </w:r>
      <w:r>
        <w:rPr>
          <w:rFonts w:ascii="Verdana" w:hAnsi="Verdana"/>
          <w:b w:val="0"/>
        </w:rPr>
        <w:tab/>
      </w:r>
      <w:r>
        <w:rPr>
          <w:rFonts w:ascii="Verdana" w:hAnsi="Verdana"/>
          <w:b w:val="0"/>
        </w:rPr>
        <w:tab/>
      </w:r>
      <w:r>
        <w:rPr>
          <w:rFonts w:ascii="Verdana" w:hAnsi="Verdana"/>
          <w:b w:val="0"/>
        </w:rPr>
        <w:tab/>
      </w:r>
      <w:r>
        <w:rPr>
          <w:rFonts w:ascii="Verdana" w:hAnsi="Verdana"/>
          <w:b w:val="0"/>
        </w:rPr>
        <w:tab/>
      </w:r>
      <w:r>
        <w:rPr>
          <w:rFonts w:ascii="Verdana" w:hAnsi="Verdana"/>
          <w:b w:val="0"/>
        </w:rPr>
        <w:tab/>
      </w:r>
      <w:r>
        <w:rPr>
          <w:rFonts w:ascii="Verdana" w:hAnsi="Verdana"/>
          <w:b w:val="0"/>
        </w:rPr>
        <w:tab/>
      </w:r>
    </w:p>
    <w:p w14:paraId="1F1D1B7E" w14:textId="77777777" w:rsidR="007F3C84" w:rsidRDefault="007F3C84">
      <w:pPr>
        <w:tabs>
          <w:tab w:val="left" w:pos="-720"/>
          <w:tab w:val="center" w:pos="2160"/>
        </w:tabs>
        <w:suppressAutoHyphens/>
        <w:rPr>
          <w:rFonts w:ascii="Verdana" w:hAnsi="Verdana"/>
          <w:b w:val="0"/>
        </w:rPr>
      </w:pPr>
      <w:r>
        <w:rPr>
          <w:rFonts w:ascii="Verdana" w:hAnsi="Verdana"/>
          <w:b w:val="0"/>
          <w:sz w:val="20"/>
        </w:rPr>
        <w:tab/>
        <w:t>Corporate Officer</w:t>
      </w:r>
    </w:p>
    <w:sectPr w:rsidR="007F3C84" w:rsidSect="00AF198D">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720"/>
      <w:paperSrc w:first="8" w:other="8"/>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9411" w14:textId="77777777" w:rsidR="008271D8" w:rsidRDefault="008271D8">
      <w:r>
        <w:separator/>
      </w:r>
    </w:p>
  </w:endnote>
  <w:endnote w:type="continuationSeparator" w:id="0">
    <w:p w14:paraId="756BB24C" w14:textId="77777777" w:rsidR="008271D8" w:rsidRDefault="0082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A4EA" w14:textId="77777777" w:rsidR="00191CAD" w:rsidRDefault="0019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F514" w14:textId="77777777" w:rsidR="00191CAD" w:rsidRDefault="0019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17AD" w14:textId="77777777" w:rsidR="00191CAD" w:rsidRDefault="0019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757C" w14:textId="77777777" w:rsidR="008271D8" w:rsidRDefault="008271D8">
      <w:r>
        <w:separator/>
      </w:r>
    </w:p>
  </w:footnote>
  <w:footnote w:type="continuationSeparator" w:id="0">
    <w:p w14:paraId="3DF01E46" w14:textId="77777777" w:rsidR="008271D8" w:rsidRDefault="0082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5A5" w14:textId="3AB94C1F" w:rsidR="00952D30" w:rsidRDefault="00952D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D7114" w14:textId="77777777" w:rsidR="00952D30" w:rsidRDefault="00952D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CA9" w14:textId="71AA2331" w:rsidR="00952D30" w:rsidRDefault="00952D30">
    <w:pPr>
      <w:pStyle w:val="Header"/>
      <w:framePr w:wrap="around" w:vAnchor="text" w:hAnchor="margin" w:xAlign="right" w:y="1"/>
      <w:rPr>
        <w:rStyle w:val="PageNumber"/>
        <w:rFonts w:ascii="Verdana" w:hAnsi="Verdana"/>
        <w:b w:val="0"/>
        <w:sz w:val="18"/>
        <w:szCs w:val="18"/>
      </w:rPr>
    </w:pPr>
    <w:r>
      <w:rPr>
        <w:rStyle w:val="PageNumber"/>
        <w:rFonts w:ascii="Verdana" w:hAnsi="Verdana"/>
        <w:b w:val="0"/>
        <w:sz w:val="18"/>
        <w:szCs w:val="18"/>
      </w:rPr>
      <w:fldChar w:fldCharType="begin"/>
    </w:r>
    <w:r>
      <w:rPr>
        <w:rStyle w:val="PageNumber"/>
        <w:rFonts w:ascii="Verdana" w:hAnsi="Verdana"/>
        <w:b w:val="0"/>
        <w:sz w:val="18"/>
        <w:szCs w:val="18"/>
      </w:rPr>
      <w:instrText xml:space="preserve">PAGE  </w:instrText>
    </w:r>
    <w:r>
      <w:rPr>
        <w:rStyle w:val="PageNumber"/>
        <w:rFonts w:ascii="Verdana" w:hAnsi="Verdana"/>
        <w:b w:val="0"/>
        <w:sz w:val="18"/>
        <w:szCs w:val="18"/>
      </w:rPr>
      <w:fldChar w:fldCharType="separate"/>
    </w:r>
    <w:r>
      <w:rPr>
        <w:rStyle w:val="PageNumber"/>
        <w:rFonts w:ascii="Verdana" w:hAnsi="Verdana"/>
        <w:b w:val="0"/>
        <w:noProof/>
        <w:sz w:val="18"/>
        <w:szCs w:val="18"/>
      </w:rPr>
      <w:t>2</w:t>
    </w:r>
    <w:r>
      <w:rPr>
        <w:rStyle w:val="PageNumber"/>
        <w:rFonts w:ascii="Verdana" w:hAnsi="Verdana"/>
        <w:b w:val="0"/>
        <w:sz w:val="18"/>
        <w:szCs w:val="18"/>
      </w:rPr>
      <w:fldChar w:fldCharType="end"/>
    </w:r>
  </w:p>
  <w:p w14:paraId="7A2EAE2D" w14:textId="498B2876" w:rsidR="00952D30" w:rsidRDefault="00952D30">
    <w:pPr>
      <w:pStyle w:val="Header"/>
      <w:ind w:right="180"/>
      <w:jc w:val="right"/>
      <w:rPr>
        <w:rFonts w:ascii="Verdana" w:hAnsi="Verdana"/>
        <w:b w:val="0"/>
        <w:sz w:val="18"/>
        <w:szCs w:val="18"/>
      </w:rPr>
    </w:pPr>
    <w:r>
      <w:rPr>
        <w:rStyle w:val="PageNumber"/>
        <w:rFonts w:ascii="Verdana" w:hAnsi="Verdana"/>
        <w:b w:val="0"/>
        <w:sz w:val="18"/>
        <w:szCs w:val="18"/>
      </w:rPr>
      <w:t>Bylaw #</w:t>
    </w:r>
    <w:r w:rsidR="009B7D5F">
      <w:rPr>
        <w:rStyle w:val="PageNumber"/>
        <w:rFonts w:ascii="Verdana" w:hAnsi="Verdana"/>
        <w:b w:val="0"/>
        <w:sz w:val="18"/>
        <w:szCs w:val="18"/>
      </w:rPr>
      <w:t>7</w:t>
    </w:r>
    <w:r w:rsidR="00C07E8F">
      <w:rPr>
        <w:rStyle w:val="PageNumber"/>
        <w:rFonts w:ascii="Verdana" w:hAnsi="Verdana"/>
        <w:b w:val="0"/>
        <w:sz w:val="18"/>
        <w:szCs w:val="18"/>
      </w:rPr>
      <w:t>77</w:t>
    </w:r>
    <w:r>
      <w:rPr>
        <w:rStyle w:val="PageNumber"/>
        <w:rFonts w:ascii="Verdana" w:hAnsi="Verdana"/>
        <w:b w:val="0"/>
        <w:sz w:val="18"/>
        <w:szCs w:val="18"/>
      </w:rPr>
      <w:t xml:space="preserve"> - Page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B750" w14:textId="4686C17A" w:rsidR="00191CAD" w:rsidRDefault="0019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840"/>
    <w:multiLevelType w:val="hybridMultilevel"/>
    <w:tmpl w:val="2528DF2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354D79B7"/>
    <w:multiLevelType w:val="hybridMultilevel"/>
    <w:tmpl w:val="BEB498D4"/>
    <w:lvl w:ilvl="0" w:tplc="1E368766">
      <w:start w:val="1"/>
      <w:numFmt w:val="lowerLetter"/>
      <w:lvlText w:val="(%1)"/>
      <w:lvlJc w:val="left"/>
      <w:pPr>
        <w:ind w:left="2205" w:hanging="720"/>
      </w:pPr>
      <w:rPr>
        <w:rFonts w:hint="default"/>
      </w:rPr>
    </w:lvl>
    <w:lvl w:ilvl="1" w:tplc="10090019" w:tentative="1">
      <w:start w:val="1"/>
      <w:numFmt w:val="lowerLetter"/>
      <w:lvlText w:val="%2."/>
      <w:lvlJc w:val="left"/>
      <w:pPr>
        <w:ind w:left="2565" w:hanging="360"/>
      </w:pPr>
    </w:lvl>
    <w:lvl w:ilvl="2" w:tplc="1009001B" w:tentative="1">
      <w:start w:val="1"/>
      <w:numFmt w:val="lowerRoman"/>
      <w:lvlText w:val="%3."/>
      <w:lvlJc w:val="right"/>
      <w:pPr>
        <w:ind w:left="3285" w:hanging="180"/>
      </w:pPr>
    </w:lvl>
    <w:lvl w:ilvl="3" w:tplc="1009000F" w:tentative="1">
      <w:start w:val="1"/>
      <w:numFmt w:val="decimal"/>
      <w:lvlText w:val="%4."/>
      <w:lvlJc w:val="left"/>
      <w:pPr>
        <w:ind w:left="4005" w:hanging="360"/>
      </w:pPr>
    </w:lvl>
    <w:lvl w:ilvl="4" w:tplc="10090019" w:tentative="1">
      <w:start w:val="1"/>
      <w:numFmt w:val="lowerLetter"/>
      <w:lvlText w:val="%5."/>
      <w:lvlJc w:val="left"/>
      <w:pPr>
        <w:ind w:left="4725" w:hanging="360"/>
      </w:pPr>
    </w:lvl>
    <w:lvl w:ilvl="5" w:tplc="1009001B" w:tentative="1">
      <w:start w:val="1"/>
      <w:numFmt w:val="lowerRoman"/>
      <w:lvlText w:val="%6."/>
      <w:lvlJc w:val="right"/>
      <w:pPr>
        <w:ind w:left="5445" w:hanging="180"/>
      </w:pPr>
    </w:lvl>
    <w:lvl w:ilvl="6" w:tplc="1009000F" w:tentative="1">
      <w:start w:val="1"/>
      <w:numFmt w:val="decimal"/>
      <w:lvlText w:val="%7."/>
      <w:lvlJc w:val="left"/>
      <w:pPr>
        <w:ind w:left="6165" w:hanging="360"/>
      </w:pPr>
    </w:lvl>
    <w:lvl w:ilvl="7" w:tplc="10090019" w:tentative="1">
      <w:start w:val="1"/>
      <w:numFmt w:val="lowerLetter"/>
      <w:lvlText w:val="%8."/>
      <w:lvlJc w:val="left"/>
      <w:pPr>
        <w:ind w:left="6885" w:hanging="360"/>
      </w:pPr>
    </w:lvl>
    <w:lvl w:ilvl="8" w:tplc="1009001B" w:tentative="1">
      <w:start w:val="1"/>
      <w:numFmt w:val="lowerRoman"/>
      <w:lvlText w:val="%9."/>
      <w:lvlJc w:val="right"/>
      <w:pPr>
        <w:ind w:left="7605" w:hanging="180"/>
      </w:pPr>
    </w:lvl>
  </w:abstractNum>
  <w:abstractNum w:abstractNumId="2" w15:restartNumberingAfterBreak="0">
    <w:nsid w:val="383626FF"/>
    <w:multiLevelType w:val="hybridMultilevel"/>
    <w:tmpl w:val="895E7E4A"/>
    <w:lvl w:ilvl="0" w:tplc="0EE6F53C">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3B823BA4"/>
    <w:multiLevelType w:val="hybridMultilevel"/>
    <w:tmpl w:val="714CE8B2"/>
    <w:lvl w:ilvl="0" w:tplc="9F0AD07A">
      <w:start w:val="1"/>
      <w:numFmt w:val="decimal"/>
      <w:lvlText w:val="(%1)"/>
      <w:lvlJc w:val="left"/>
      <w:pPr>
        <w:ind w:left="4170" w:hanging="720"/>
      </w:pPr>
      <w:rPr>
        <w:rFonts w:hint="default"/>
      </w:rPr>
    </w:lvl>
    <w:lvl w:ilvl="1" w:tplc="10090019" w:tentative="1">
      <w:start w:val="1"/>
      <w:numFmt w:val="lowerLetter"/>
      <w:lvlText w:val="%2."/>
      <w:lvlJc w:val="left"/>
      <w:pPr>
        <w:ind w:left="4530" w:hanging="360"/>
      </w:pPr>
    </w:lvl>
    <w:lvl w:ilvl="2" w:tplc="1009001B" w:tentative="1">
      <w:start w:val="1"/>
      <w:numFmt w:val="lowerRoman"/>
      <w:lvlText w:val="%3."/>
      <w:lvlJc w:val="right"/>
      <w:pPr>
        <w:ind w:left="5250" w:hanging="180"/>
      </w:pPr>
    </w:lvl>
    <w:lvl w:ilvl="3" w:tplc="1009000F" w:tentative="1">
      <w:start w:val="1"/>
      <w:numFmt w:val="decimal"/>
      <w:lvlText w:val="%4."/>
      <w:lvlJc w:val="left"/>
      <w:pPr>
        <w:ind w:left="5970" w:hanging="360"/>
      </w:pPr>
    </w:lvl>
    <w:lvl w:ilvl="4" w:tplc="10090019" w:tentative="1">
      <w:start w:val="1"/>
      <w:numFmt w:val="lowerLetter"/>
      <w:lvlText w:val="%5."/>
      <w:lvlJc w:val="left"/>
      <w:pPr>
        <w:ind w:left="6690" w:hanging="360"/>
      </w:pPr>
    </w:lvl>
    <w:lvl w:ilvl="5" w:tplc="1009001B" w:tentative="1">
      <w:start w:val="1"/>
      <w:numFmt w:val="lowerRoman"/>
      <w:lvlText w:val="%6."/>
      <w:lvlJc w:val="right"/>
      <w:pPr>
        <w:ind w:left="7410" w:hanging="180"/>
      </w:pPr>
    </w:lvl>
    <w:lvl w:ilvl="6" w:tplc="1009000F" w:tentative="1">
      <w:start w:val="1"/>
      <w:numFmt w:val="decimal"/>
      <w:lvlText w:val="%7."/>
      <w:lvlJc w:val="left"/>
      <w:pPr>
        <w:ind w:left="8130" w:hanging="360"/>
      </w:pPr>
    </w:lvl>
    <w:lvl w:ilvl="7" w:tplc="10090019" w:tentative="1">
      <w:start w:val="1"/>
      <w:numFmt w:val="lowerLetter"/>
      <w:lvlText w:val="%8."/>
      <w:lvlJc w:val="left"/>
      <w:pPr>
        <w:ind w:left="8850" w:hanging="360"/>
      </w:pPr>
    </w:lvl>
    <w:lvl w:ilvl="8" w:tplc="1009001B" w:tentative="1">
      <w:start w:val="1"/>
      <w:numFmt w:val="lowerRoman"/>
      <w:lvlText w:val="%9."/>
      <w:lvlJc w:val="right"/>
      <w:pPr>
        <w:ind w:left="9570" w:hanging="180"/>
      </w:pPr>
    </w:lvl>
  </w:abstractNum>
  <w:abstractNum w:abstractNumId="4" w15:restartNumberingAfterBreak="0">
    <w:nsid w:val="3B9323C7"/>
    <w:multiLevelType w:val="hybridMultilevel"/>
    <w:tmpl w:val="B72A5C42"/>
    <w:lvl w:ilvl="0" w:tplc="A46C59EA">
      <w:start w:val="1"/>
      <w:numFmt w:val="lowerLetter"/>
      <w:lvlText w:val="(%1)"/>
      <w:lvlJc w:val="left"/>
      <w:pPr>
        <w:ind w:left="4170" w:hanging="720"/>
      </w:pPr>
      <w:rPr>
        <w:rFonts w:hint="default"/>
      </w:rPr>
    </w:lvl>
    <w:lvl w:ilvl="1" w:tplc="10090019" w:tentative="1">
      <w:start w:val="1"/>
      <w:numFmt w:val="lowerLetter"/>
      <w:lvlText w:val="%2."/>
      <w:lvlJc w:val="left"/>
      <w:pPr>
        <w:ind w:left="4530" w:hanging="360"/>
      </w:pPr>
    </w:lvl>
    <w:lvl w:ilvl="2" w:tplc="1009001B" w:tentative="1">
      <w:start w:val="1"/>
      <w:numFmt w:val="lowerRoman"/>
      <w:lvlText w:val="%3."/>
      <w:lvlJc w:val="right"/>
      <w:pPr>
        <w:ind w:left="5250" w:hanging="180"/>
      </w:pPr>
    </w:lvl>
    <w:lvl w:ilvl="3" w:tplc="1009000F" w:tentative="1">
      <w:start w:val="1"/>
      <w:numFmt w:val="decimal"/>
      <w:lvlText w:val="%4."/>
      <w:lvlJc w:val="left"/>
      <w:pPr>
        <w:ind w:left="5970" w:hanging="360"/>
      </w:pPr>
    </w:lvl>
    <w:lvl w:ilvl="4" w:tplc="10090019" w:tentative="1">
      <w:start w:val="1"/>
      <w:numFmt w:val="lowerLetter"/>
      <w:lvlText w:val="%5."/>
      <w:lvlJc w:val="left"/>
      <w:pPr>
        <w:ind w:left="6690" w:hanging="360"/>
      </w:pPr>
    </w:lvl>
    <w:lvl w:ilvl="5" w:tplc="1009001B" w:tentative="1">
      <w:start w:val="1"/>
      <w:numFmt w:val="lowerRoman"/>
      <w:lvlText w:val="%6."/>
      <w:lvlJc w:val="right"/>
      <w:pPr>
        <w:ind w:left="7410" w:hanging="180"/>
      </w:pPr>
    </w:lvl>
    <w:lvl w:ilvl="6" w:tplc="1009000F" w:tentative="1">
      <w:start w:val="1"/>
      <w:numFmt w:val="decimal"/>
      <w:lvlText w:val="%7."/>
      <w:lvlJc w:val="left"/>
      <w:pPr>
        <w:ind w:left="8130" w:hanging="360"/>
      </w:pPr>
    </w:lvl>
    <w:lvl w:ilvl="7" w:tplc="10090019" w:tentative="1">
      <w:start w:val="1"/>
      <w:numFmt w:val="lowerLetter"/>
      <w:lvlText w:val="%8."/>
      <w:lvlJc w:val="left"/>
      <w:pPr>
        <w:ind w:left="8850" w:hanging="360"/>
      </w:pPr>
    </w:lvl>
    <w:lvl w:ilvl="8" w:tplc="1009001B" w:tentative="1">
      <w:start w:val="1"/>
      <w:numFmt w:val="lowerRoman"/>
      <w:lvlText w:val="%9."/>
      <w:lvlJc w:val="right"/>
      <w:pPr>
        <w:ind w:left="9570" w:hanging="180"/>
      </w:pPr>
    </w:lvl>
  </w:abstractNum>
  <w:abstractNum w:abstractNumId="5" w15:restartNumberingAfterBreak="0">
    <w:nsid w:val="4334762F"/>
    <w:multiLevelType w:val="hybridMultilevel"/>
    <w:tmpl w:val="85B62C50"/>
    <w:lvl w:ilvl="0" w:tplc="9E882F3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8C3CAD"/>
    <w:multiLevelType w:val="hybridMultilevel"/>
    <w:tmpl w:val="895E7E4A"/>
    <w:lvl w:ilvl="0" w:tplc="0EE6F53C">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5F215021"/>
    <w:multiLevelType w:val="hybridMultilevel"/>
    <w:tmpl w:val="D27ECAFE"/>
    <w:lvl w:ilvl="0" w:tplc="0E3E9DC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6C2E5F32"/>
    <w:multiLevelType w:val="hybridMultilevel"/>
    <w:tmpl w:val="7EDE8578"/>
    <w:lvl w:ilvl="0" w:tplc="0420C10C">
      <w:start w:val="1"/>
      <w:numFmt w:val="lowerLetter"/>
      <w:lvlText w:val="(%1)"/>
      <w:lvlJc w:val="left"/>
      <w:pPr>
        <w:ind w:left="4170" w:hanging="720"/>
      </w:pPr>
      <w:rPr>
        <w:rFonts w:hint="default"/>
      </w:rPr>
    </w:lvl>
    <w:lvl w:ilvl="1" w:tplc="10090019" w:tentative="1">
      <w:start w:val="1"/>
      <w:numFmt w:val="lowerLetter"/>
      <w:lvlText w:val="%2."/>
      <w:lvlJc w:val="left"/>
      <w:pPr>
        <w:ind w:left="4530" w:hanging="360"/>
      </w:pPr>
    </w:lvl>
    <w:lvl w:ilvl="2" w:tplc="1009001B" w:tentative="1">
      <w:start w:val="1"/>
      <w:numFmt w:val="lowerRoman"/>
      <w:lvlText w:val="%3."/>
      <w:lvlJc w:val="right"/>
      <w:pPr>
        <w:ind w:left="5250" w:hanging="180"/>
      </w:pPr>
    </w:lvl>
    <w:lvl w:ilvl="3" w:tplc="1009000F" w:tentative="1">
      <w:start w:val="1"/>
      <w:numFmt w:val="decimal"/>
      <w:lvlText w:val="%4."/>
      <w:lvlJc w:val="left"/>
      <w:pPr>
        <w:ind w:left="5970" w:hanging="360"/>
      </w:pPr>
    </w:lvl>
    <w:lvl w:ilvl="4" w:tplc="10090019" w:tentative="1">
      <w:start w:val="1"/>
      <w:numFmt w:val="lowerLetter"/>
      <w:lvlText w:val="%5."/>
      <w:lvlJc w:val="left"/>
      <w:pPr>
        <w:ind w:left="6690" w:hanging="360"/>
      </w:pPr>
    </w:lvl>
    <w:lvl w:ilvl="5" w:tplc="1009001B" w:tentative="1">
      <w:start w:val="1"/>
      <w:numFmt w:val="lowerRoman"/>
      <w:lvlText w:val="%6."/>
      <w:lvlJc w:val="right"/>
      <w:pPr>
        <w:ind w:left="7410" w:hanging="180"/>
      </w:pPr>
    </w:lvl>
    <w:lvl w:ilvl="6" w:tplc="1009000F" w:tentative="1">
      <w:start w:val="1"/>
      <w:numFmt w:val="decimal"/>
      <w:lvlText w:val="%7."/>
      <w:lvlJc w:val="left"/>
      <w:pPr>
        <w:ind w:left="8130" w:hanging="360"/>
      </w:pPr>
    </w:lvl>
    <w:lvl w:ilvl="7" w:tplc="10090019" w:tentative="1">
      <w:start w:val="1"/>
      <w:numFmt w:val="lowerLetter"/>
      <w:lvlText w:val="%8."/>
      <w:lvlJc w:val="left"/>
      <w:pPr>
        <w:ind w:left="8850" w:hanging="360"/>
      </w:pPr>
    </w:lvl>
    <w:lvl w:ilvl="8" w:tplc="1009001B" w:tentative="1">
      <w:start w:val="1"/>
      <w:numFmt w:val="lowerRoman"/>
      <w:lvlText w:val="%9."/>
      <w:lvlJc w:val="right"/>
      <w:pPr>
        <w:ind w:left="9570" w:hanging="180"/>
      </w:pPr>
    </w:lvl>
  </w:abstractNum>
  <w:abstractNum w:abstractNumId="9" w15:restartNumberingAfterBreak="0">
    <w:nsid w:val="6F2E1375"/>
    <w:multiLevelType w:val="hybridMultilevel"/>
    <w:tmpl w:val="BD526DFC"/>
    <w:lvl w:ilvl="0" w:tplc="BCFA458E">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7B3D2174"/>
    <w:multiLevelType w:val="hybridMultilevel"/>
    <w:tmpl w:val="895E7E4A"/>
    <w:lvl w:ilvl="0" w:tplc="0EE6F53C">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443501543">
    <w:abstractNumId w:val="5"/>
  </w:num>
  <w:num w:numId="2" w16cid:durableId="1169298010">
    <w:abstractNumId w:val="1"/>
  </w:num>
  <w:num w:numId="3" w16cid:durableId="1666124277">
    <w:abstractNumId w:val="9"/>
  </w:num>
  <w:num w:numId="4" w16cid:durableId="1695838655">
    <w:abstractNumId w:val="10"/>
  </w:num>
  <w:num w:numId="5" w16cid:durableId="1805390054">
    <w:abstractNumId w:val="6"/>
  </w:num>
  <w:num w:numId="6" w16cid:durableId="2041709961">
    <w:abstractNumId w:val="2"/>
  </w:num>
  <w:num w:numId="7" w16cid:durableId="174150785">
    <w:abstractNumId w:val="8"/>
  </w:num>
  <w:num w:numId="8" w16cid:durableId="1626808247">
    <w:abstractNumId w:val="3"/>
  </w:num>
  <w:num w:numId="9" w16cid:durableId="1876111652">
    <w:abstractNumId w:val="4"/>
  </w:num>
  <w:num w:numId="10" w16cid:durableId="1513687056">
    <w:abstractNumId w:val="7"/>
  </w:num>
  <w:num w:numId="11" w16cid:durableId="208772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1B"/>
    <w:rsid w:val="00001150"/>
    <w:rsid w:val="00004DD7"/>
    <w:rsid w:val="00041592"/>
    <w:rsid w:val="0005751B"/>
    <w:rsid w:val="00096EEB"/>
    <w:rsid w:val="000A5A4E"/>
    <w:rsid w:val="000D0275"/>
    <w:rsid w:val="000E4123"/>
    <w:rsid w:val="0014391E"/>
    <w:rsid w:val="00165A72"/>
    <w:rsid w:val="00180585"/>
    <w:rsid w:val="00191CAD"/>
    <w:rsid w:val="001D3E4A"/>
    <w:rsid w:val="001D7516"/>
    <w:rsid w:val="00212E76"/>
    <w:rsid w:val="002708D8"/>
    <w:rsid w:val="002F7BE2"/>
    <w:rsid w:val="0031400E"/>
    <w:rsid w:val="003176B7"/>
    <w:rsid w:val="003F403B"/>
    <w:rsid w:val="00462A3E"/>
    <w:rsid w:val="00491530"/>
    <w:rsid w:val="004F7C34"/>
    <w:rsid w:val="00532099"/>
    <w:rsid w:val="00532365"/>
    <w:rsid w:val="00552312"/>
    <w:rsid w:val="005B641A"/>
    <w:rsid w:val="005D464B"/>
    <w:rsid w:val="005D62DB"/>
    <w:rsid w:val="00607569"/>
    <w:rsid w:val="0064287D"/>
    <w:rsid w:val="0069400D"/>
    <w:rsid w:val="006A1D3A"/>
    <w:rsid w:val="006E73A1"/>
    <w:rsid w:val="00784DD1"/>
    <w:rsid w:val="0079279E"/>
    <w:rsid w:val="007F3C84"/>
    <w:rsid w:val="00803BED"/>
    <w:rsid w:val="00817753"/>
    <w:rsid w:val="008271D8"/>
    <w:rsid w:val="00891DE1"/>
    <w:rsid w:val="009444C6"/>
    <w:rsid w:val="00952D30"/>
    <w:rsid w:val="0095701B"/>
    <w:rsid w:val="00960A5B"/>
    <w:rsid w:val="009779E1"/>
    <w:rsid w:val="00983FA1"/>
    <w:rsid w:val="009939F4"/>
    <w:rsid w:val="009B7D5F"/>
    <w:rsid w:val="009D1357"/>
    <w:rsid w:val="00A752EB"/>
    <w:rsid w:val="00AA4F9B"/>
    <w:rsid w:val="00AD54DA"/>
    <w:rsid w:val="00AF198D"/>
    <w:rsid w:val="00B84440"/>
    <w:rsid w:val="00B919A6"/>
    <w:rsid w:val="00B95A46"/>
    <w:rsid w:val="00C035C1"/>
    <w:rsid w:val="00C07E8F"/>
    <w:rsid w:val="00C6435F"/>
    <w:rsid w:val="00CA0137"/>
    <w:rsid w:val="00CF349B"/>
    <w:rsid w:val="00DF7112"/>
    <w:rsid w:val="00ED6513"/>
    <w:rsid w:val="00F07585"/>
    <w:rsid w:val="00F8372B"/>
    <w:rsid w:val="00FA57A0"/>
    <w:rsid w:val="00FD0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17E02E8"/>
  <w15:chartTrackingRefBased/>
  <w15:docId w15:val="{0AF98771-566E-4713-BDC2-D99CA4C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b/>
      <w:sz w:val="22"/>
      <w:lang w:val="en-US" w:eastAsia="en-US"/>
    </w:rPr>
  </w:style>
  <w:style w:type="paragraph" w:styleId="Heading1">
    <w:name w:val="heading 1"/>
    <w:basedOn w:val="Normal"/>
    <w:next w:val="Normal"/>
    <w:qFormat/>
    <w:pPr>
      <w:keepNext/>
      <w:widowControl w:val="0"/>
      <w:tabs>
        <w:tab w:val="left" w:pos="-720"/>
      </w:tabs>
      <w:suppressAutoHyphens/>
      <w:jc w:val="center"/>
      <w:outlineLvl w:val="0"/>
    </w:pPr>
    <w:rPr>
      <w:sz w:val="28"/>
    </w:rPr>
  </w:style>
  <w:style w:type="paragraph" w:styleId="Heading2">
    <w:name w:val="heading 2"/>
    <w:basedOn w:val="Normal"/>
    <w:next w:val="Normal"/>
    <w:qFormat/>
    <w:pPr>
      <w:keepNext/>
      <w:widowControl w:val="0"/>
      <w:tabs>
        <w:tab w:val="center" w:pos="4320"/>
      </w:tabs>
      <w:suppressAutoHyphens/>
      <w:jc w:val="center"/>
      <w:outlineLvl w:val="1"/>
    </w:pPr>
    <w:rPr>
      <w:sz w:val="48"/>
    </w:rPr>
  </w:style>
  <w:style w:type="paragraph" w:styleId="Heading3">
    <w:name w:val="heading 3"/>
    <w:basedOn w:val="Normal"/>
    <w:next w:val="Normal"/>
    <w:qFormat/>
    <w:pPr>
      <w:keepNext/>
      <w:tabs>
        <w:tab w:val="right" w:pos="8460"/>
      </w:tabs>
      <w:jc w:val="both"/>
      <w:outlineLvl w:val="2"/>
    </w:pPr>
    <w:rPr>
      <w:rFonts w:ascii="Century Gothic" w:hAnsi="Century Gothic"/>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s>
      <w:suppressAutoHyphens/>
      <w:jc w:val="center"/>
    </w:pPr>
    <w:rPr>
      <w:b w:val="0"/>
      <w:sz w:val="24"/>
    </w:rPr>
  </w:style>
  <w:style w:type="paragraph" w:styleId="BodyText3">
    <w:name w:val="Body Text 3"/>
    <w:basedOn w:val="Normal"/>
    <w:semiHidden/>
    <w:pPr>
      <w:widowControl w:val="0"/>
      <w:tabs>
        <w:tab w:val="left" w:pos="-720"/>
      </w:tabs>
      <w:suppressAutoHyphens/>
      <w:spacing w:before="120"/>
      <w:jc w:val="both"/>
    </w:pPr>
    <w:rPr>
      <w:b w:val="0"/>
    </w:rPr>
  </w:style>
  <w:style w:type="paragraph" w:styleId="BodyText2">
    <w:name w:val="Body Text 2"/>
    <w:basedOn w:val="Normal"/>
    <w:semiHidden/>
    <w:pPr>
      <w:tabs>
        <w:tab w:val="left" w:pos="720"/>
        <w:tab w:val="left" w:pos="1440"/>
      </w:tabs>
      <w:ind w:left="1440" w:hanging="1440"/>
    </w:pPr>
    <w:rPr>
      <w:b w:val="0"/>
    </w:rPr>
  </w:style>
  <w:style w:type="paragraph" w:styleId="BodyTextIndent2">
    <w:name w:val="Body Text Indent 2"/>
    <w:basedOn w:val="Normal"/>
    <w:semiHidden/>
    <w:pPr>
      <w:widowControl w:val="0"/>
      <w:tabs>
        <w:tab w:val="left" w:pos="-720"/>
        <w:tab w:val="left" w:pos="360"/>
        <w:tab w:val="left" w:pos="720"/>
      </w:tabs>
      <w:suppressAutoHyphens/>
      <w:spacing w:before="120"/>
      <w:ind w:left="720" w:hanging="720"/>
      <w:jc w:val="both"/>
    </w:pPr>
    <w:rPr>
      <w:b w:val="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B7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5F"/>
    <w:rPr>
      <w:rFonts w:ascii="Segoe UI" w:hAnsi="Segoe UI" w:cs="Segoe UI"/>
      <w:b/>
      <w:sz w:val="18"/>
      <w:szCs w:val="18"/>
      <w:lang w:val="en-US" w:eastAsia="en-US"/>
    </w:rPr>
  </w:style>
  <w:style w:type="paragraph" w:styleId="ListParagraph">
    <w:name w:val="List Paragraph"/>
    <w:basedOn w:val="Normal"/>
    <w:uiPriority w:val="34"/>
    <w:qFormat/>
    <w:rsid w:val="0031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6BFD5-C3C6-4E49-B198-0B7E615D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bylaw</vt:lpstr>
    </vt:vector>
  </TitlesOfParts>
  <Company>Montrose</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dc:title>
  <dc:subject>sewer rates bylaw</dc:subject>
  <dc:creator>Deputy Clerk/Treasurer</dc:creator>
  <cp:keywords/>
  <dc:description/>
  <cp:lastModifiedBy>Montrose Three</cp:lastModifiedBy>
  <cp:revision>2</cp:revision>
  <cp:lastPrinted>2019-07-08T16:52:00Z</cp:lastPrinted>
  <dcterms:created xsi:type="dcterms:W3CDTF">2023-09-28T17:37:00Z</dcterms:created>
  <dcterms:modified xsi:type="dcterms:W3CDTF">2023-09-28T17:37:00Z</dcterms:modified>
</cp:coreProperties>
</file>